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32"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260350</wp:posOffset>
            </wp:positionH>
            <wp:positionV relativeFrom="page">
              <wp:posOffset>272415</wp:posOffset>
            </wp:positionV>
            <wp:extent cx="6336030" cy="574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336030" cy="574040"/>
                    </a:xfrm>
                    <a:prstGeom prst="rect">
                      <a:avLst/>
                    </a:prstGeom>
                    <a:noFill/>
                  </pic:spPr>
                </pic:pic>
              </a:graphicData>
            </a:graphic>
          </wp:anchor>
        </w:drawing>
      </w:r>
    </w:p>
    <w:p>
      <w:pPr>
        <w:spacing w:after="0"/>
        <w:rPr>
          <w:sz w:val="20"/>
          <w:szCs w:val="20"/>
          <w:color w:val="auto"/>
        </w:rPr>
      </w:pPr>
      <w:r>
        <w:rPr>
          <w:rFonts w:ascii="Calibri" w:cs="Calibri" w:eastAsia="Calibri" w:hAnsi="Calibri"/>
          <w:sz w:val="48"/>
          <w:szCs w:val="48"/>
          <w:b w:val="1"/>
          <w:bCs w:val="1"/>
          <w:i w:val="1"/>
          <w:iCs w:val="1"/>
          <w:color w:val="auto"/>
        </w:rPr>
        <w:t>JamboRÍ Programme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-85725</wp:posOffset>
            </wp:positionH>
            <wp:positionV relativeFrom="paragraph">
              <wp:posOffset>126365</wp:posOffset>
            </wp:positionV>
            <wp:extent cx="2068830" cy="20688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068830" cy="20688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0" w:lineRule="exact"/>
        <w:rPr>
          <w:sz w:val="24"/>
          <w:szCs w:val="24"/>
          <w:color w:val="auto"/>
        </w:rPr>
      </w:pPr>
    </w:p>
    <w:p>
      <w:pPr>
        <w:spacing w:after="0"/>
        <w:rPr>
          <w:sz w:val="20"/>
          <w:szCs w:val="20"/>
          <w:color w:val="auto"/>
        </w:rPr>
      </w:pPr>
      <w:r>
        <w:rPr>
          <w:rFonts w:ascii="Calibri" w:cs="Calibri" w:eastAsia="Calibri" w:hAnsi="Calibri"/>
          <w:sz w:val="32"/>
          <w:szCs w:val="32"/>
          <w:color w:val="auto"/>
        </w:rPr>
        <w:t>Fellow Scouts,</w:t>
      </w:r>
    </w:p>
    <w:p>
      <w:pPr>
        <w:spacing w:after="0" w:line="377" w:lineRule="exact"/>
        <w:rPr>
          <w:sz w:val="24"/>
          <w:szCs w:val="24"/>
          <w:color w:val="auto"/>
        </w:rPr>
      </w:pPr>
    </w:p>
    <w:p>
      <w:pPr>
        <w:jc w:val="both"/>
        <w:ind w:right="880"/>
        <w:spacing w:after="0" w:line="239" w:lineRule="auto"/>
        <w:rPr>
          <w:sz w:val="20"/>
          <w:szCs w:val="20"/>
          <w:color w:val="auto"/>
        </w:rPr>
      </w:pPr>
      <w:r>
        <w:rPr>
          <w:rFonts w:ascii="Calibri" w:cs="Calibri" w:eastAsia="Calibri" w:hAnsi="Calibri"/>
          <w:sz w:val="32"/>
          <w:szCs w:val="32"/>
          <w:color w:val="auto"/>
        </w:rPr>
        <w:t xml:space="preserve">The JamboRí programme slogan is </w:t>
      </w:r>
      <w:r>
        <w:rPr>
          <w:rFonts w:ascii="Calibri" w:cs="Calibri" w:eastAsia="Calibri" w:hAnsi="Calibri"/>
          <w:sz w:val="32"/>
          <w:szCs w:val="32"/>
          <w:b w:val="1"/>
          <w:bCs w:val="1"/>
          <w:i w:val="1"/>
          <w:iCs w:val="1"/>
          <w:color w:val="auto"/>
        </w:rPr>
        <w:t>Rí-CREATE</w:t>
      </w:r>
      <w:r>
        <w:rPr>
          <w:rFonts w:ascii="Calibri" w:cs="Calibri" w:eastAsia="Calibri" w:hAnsi="Calibri"/>
          <w:sz w:val="32"/>
          <w:szCs w:val="32"/>
          <w:color w:val="auto"/>
        </w:rPr>
        <w:t xml:space="preserve"> </w:t>
      </w:r>
      <w:r>
        <w:rPr>
          <w:rFonts w:ascii="Calibri" w:cs="Calibri" w:eastAsia="Calibri" w:hAnsi="Calibri"/>
          <w:sz w:val="32"/>
          <w:szCs w:val="32"/>
          <w:b w:val="1"/>
          <w:bCs w:val="1"/>
          <w:i w:val="1"/>
          <w:iCs w:val="1"/>
          <w:color w:val="auto"/>
        </w:rPr>
        <w:t>–</w:t>
      </w:r>
      <w:r>
        <w:rPr>
          <w:rFonts w:ascii="Calibri" w:cs="Calibri" w:eastAsia="Calibri" w:hAnsi="Calibri"/>
          <w:sz w:val="32"/>
          <w:szCs w:val="32"/>
          <w:color w:val="auto"/>
        </w:rPr>
        <w:t xml:space="preserve"> </w:t>
      </w:r>
      <w:r>
        <w:rPr>
          <w:rFonts w:ascii="Calibri" w:cs="Calibri" w:eastAsia="Calibri" w:hAnsi="Calibri"/>
          <w:sz w:val="32"/>
          <w:szCs w:val="32"/>
          <w:b w:val="1"/>
          <w:bCs w:val="1"/>
          <w:i w:val="1"/>
          <w:iCs w:val="1"/>
          <w:color w:val="auto"/>
        </w:rPr>
        <w:t>Rí-IMAGINE – Rí-DISCOVER</w:t>
      </w:r>
      <w:r>
        <w:rPr>
          <w:rFonts w:ascii="Calibri" w:cs="Calibri" w:eastAsia="Calibri" w:hAnsi="Calibri"/>
          <w:sz w:val="32"/>
          <w:szCs w:val="32"/>
          <w:color w:val="auto"/>
        </w:rPr>
        <w:t>.</w:t>
      </w:r>
    </w:p>
    <w:p>
      <w:pPr>
        <w:spacing w:after="0" w:line="4" w:lineRule="exact"/>
        <w:rPr>
          <w:sz w:val="24"/>
          <w:szCs w:val="24"/>
          <w:color w:val="auto"/>
        </w:rPr>
      </w:pPr>
    </w:p>
    <w:p>
      <w:pPr>
        <w:ind w:right="260"/>
        <w:spacing w:after="0" w:line="243" w:lineRule="auto"/>
        <w:rPr>
          <w:sz w:val="20"/>
          <w:szCs w:val="20"/>
          <w:color w:val="auto"/>
        </w:rPr>
      </w:pPr>
      <w:r>
        <w:rPr>
          <w:rFonts w:ascii="Calibri" w:cs="Calibri" w:eastAsia="Calibri" w:hAnsi="Calibri"/>
          <w:sz w:val="31"/>
          <w:szCs w:val="31"/>
          <w:color w:val="auto"/>
        </w:rPr>
        <w:t>These ideas will help shape an adventure-filled camp of fun, friendship, and challenge, for</w:t>
      </w:r>
    </w:p>
    <w:p>
      <w:pPr>
        <w:spacing w:after="0" w:line="239" w:lineRule="auto"/>
        <w:rPr>
          <w:sz w:val="20"/>
          <w:szCs w:val="20"/>
          <w:color w:val="auto"/>
        </w:rPr>
      </w:pPr>
      <w:r>
        <w:rPr>
          <w:rFonts w:ascii="Calibri" w:cs="Calibri" w:eastAsia="Calibri" w:hAnsi="Calibri"/>
          <w:sz w:val="32"/>
          <w:szCs w:val="32"/>
          <w:color w:val="auto"/>
        </w:rPr>
        <w:t>hundreds of patrols and crews.</w:t>
      </w:r>
    </w:p>
    <w:p>
      <w:pPr>
        <w:spacing w:after="0" w:line="363" w:lineRule="exact"/>
        <w:rPr>
          <w:sz w:val="24"/>
          <w:szCs w:val="24"/>
          <w:color w:val="auto"/>
        </w:rPr>
      </w:pPr>
    </w:p>
    <w:p>
      <w:pPr>
        <w:ind w:right="240"/>
        <w:spacing w:after="0" w:line="237" w:lineRule="auto"/>
        <w:rPr>
          <w:sz w:val="20"/>
          <w:szCs w:val="20"/>
          <w:color w:val="auto"/>
        </w:rPr>
      </w:pPr>
      <w:r>
        <w:rPr>
          <w:rFonts w:ascii="Calibri" w:cs="Calibri" w:eastAsia="Calibri" w:hAnsi="Calibri"/>
          <w:sz w:val="32"/>
          <w:szCs w:val="32"/>
          <w:color w:val="auto"/>
        </w:rPr>
        <w:t>The theme is designed to encourage imagination and innovation for you, as young people, to develop your skills, help in the community, and go on amazing journeys of discovery.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-446405</wp:posOffset>
            </wp:positionH>
            <wp:positionV relativeFrom="paragraph">
              <wp:posOffset>1070610</wp:posOffset>
            </wp:positionV>
            <wp:extent cx="6480175" cy="5530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480175" cy="5530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2" w:lineRule="exact"/>
        <w:rPr>
          <w:sz w:val="24"/>
          <w:szCs w:val="24"/>
          <w:color w:val="auto"/>
        </w:rPr>
      </w:pPr>
    </w:p>
    <w:p>
      <w:pPr>
        <w:spacing w:after="0" w:line="245" w:lineRule="auto"/>
        <w:rPr>
          <w:sz w:val="20"/>
          <w:szCs w:val="20"/>
          <w:color w:val="auto"/>
        </w:rPr>
      </w:pPr>
      <w:r>
        <w:rPr>
          <w:rFonts w:ascii="Calibri" w:cs="Calibri" w:eastAsia="Calibri" w:hAnsi="Calibri"/>
          <w:sz w:val="31"/>
          <w:szCs w:val="31"/>
          <w:color w:val="auto"/>
        </w:rPr>
        <w:t>Summer camp is the highlight of the scouting year. In order to help all patrols and crews prepare for the JamboRí and get the most of the</w:t>
      </w:r>
    </w:p>
    <w:p>
      <w:pPr>
        <w:spacing w:after="0" w:line="4" w:lineRule="exact"/>
        <w:rPr>
          <w:sz w:val="24"/>
          <w:szCs w:val="24"/>
          <w:color w:val="auto"/>
        </w:rPr>
      </w:pPr>
    </w:p>
    <w:p>
      <w:pPr>
        <w:spacing w:after="0"/>
        <w:rPr>
          <w:sz w:val="20"/>
          <w:szCs w:val="20"/>
          <w:color w:val="auto"/>
        </w:rPr>
      </w:pPr>
      <w:r>
        <w:rPr>
          <w:rFonts w:ascii="Calibri" w:cs="Calibri" w:eastAsia="Calibri" w:hAnsi="Calibri"/>
          <w:sz w:val="32"/>
          <w:szCs w:val="32"/>
          <w:color w:val="auto"/>
        </w:rPr>
        <w:t>experience, the programme</w:t>
      </w:r>
    </w:p>
    <w:p>
      <w:pPr>
        <w:ind w:right="80"/>
        <w:spacing w:after="0" w:line="243" w:lineRule="auto"/>
        <w:rPr>
          <w:sz w:val="20"/>
          <w:szCs w:val="20"/>
          <w:color w:val="auto"/>
        </w:rPr>
      </w:pPr>
      <w:r>
        <w:rPr>
          <w:rFonts w:ascii="Calibri" w:cs="Calibri" w:eastAsia="Calibri" w:hAnsi="Calibri"/>
          <w:sz w:val="31"/>
          <w:szCs w:val="31"/>
          <w:color w:val="auto"/>
        </w:rPr>
        <w:t>team are providing resources to help you develop your patrols and crews, to make contact with other groups, and to get a taste of the programme zones.</w:t>
      </w:r>
    </w:p>
    <w:p>
      <w:pPr>
        <w:spacing w:after="0" w:line="368" w:lineRule="exact"/>
        <w:rPr>
          <w:sz w:val="24"/>
          <w:szCs w:val="24"/>
          <w:color w:val="auto"/>
        </w:rPr>
      </w:pPr>
    </w:p>
    <w:p>
      <w:pPr>
        <w:spacing w:after="0"/>
        <w:rPr>
          <w:sz w:val="20"/>
          <w:szCs w:val="20"/>
          <w:color w:val="auto"/>
        </w:rPr>
      </w:pPr>
      <w:r>
        <w:rPr>
          <w:rFonts w:ascii="Calibri" w:cs="Calibri" w:eastAsia="Calibri" w:hAnsi="Calibri"/>
          <w:sz w:val="32"/>
          <w:szCs w:val="32"/>
          <w:color w:val="auto"/>
        </w:rPr>
        <w:t>I hope the JamboRí</w:t>
      </w:r>
    </w:p>
    <w:p>
      <w:pPr>
        <w:spacing w:after="0" w:line="12" w:lineRule="exact"/>
        <w:rPr>
          <w:sz w:val="24"/>
          <w:szCs w:val="24"/>
          <w:color w:val="auto"/>
        </w:rPr>
      </w:pPr>
    </w:p>
    <w:p>
      <w:pPr>
        <w:spacing w:after="0"/>
        <w:rPr>
          <w:sz w:val="20"/>
          <w:szCs w:val="20"/>
          <w:color w:val="auto"/>
        </w:rPr>
      </w:pPr>
      <w:r>
        <w:rPr>
          <w:rFonts w:ascii="Calibri" w:cs="Calibri" w:eastAsia="Calibri" w:hAnsi="Calibri"/>
          <w:sz w:val="31"/>
          <w:szCs w:val="31"/>
          <w:color w:val="auto"/>
        </w:rPr>
        <w:t xml:space="preserve">programme theme </w:t>
      </w:r>
      <w:r>
        <w:rPr>
          <w:rFonts w:ascii="Calibri" w:cs="Calibri" w:eastAsia="Calibri" w:hAnsi="Calibri"/>
          <w:sz w:val="31"/>
          <w:szCs w:val="31"/>
          <w:i w:val="1"/>
          <w:iCs w:val="1"/>
          <w:color w:val="auto"/>
        </w:rPr>
        <w:t>Rí-CREATE</w:t>
      </w:r>
    </w:p>
    <w:p>
      <w:pPr>
        <w:spacing w:after="0" w:line="8" w:lineRule="exact"/>
        <w:rPr>
          <w:sz w:val="24"/>
          <w:szCs w:val="24"/>
          <w:color w:val="auto"/>
        </w:rPr>
      </w:pPr>
    </w:p>
    <w:p>
      <w:pPr>
        <w:ind w:right="140"/>
        <w:spacing w:after="0" w:line="235" w:lineRule="auto"/>
        <w:rPr>
          <w:sz w:val="24"/>
          <w:szCs w:val="24"/>
          <w:color w:val="auto"/>
        </w:rPr>
      </w:pPr>
      <w:r>
        <w:rPr>
          <w:rFonts w:ascii="Calibri" w:cs="Calibri" w:eastAsia="Calibri" w:hAnsi="Calibri"/>
          <w:sz w:val="32"/>
          <w:szCs w:val="32"/>
          <w:i w:val="1"/>
          <w:iCs w:val="1"/>
          <w:color w:val="auto"/>
        </w:rPr>
        <w:t xml:space="preserve">– Rí-IMAGINE – Rí-DISCOVER </w:t>
      </w:r>
      <w:r>
        <w:rPr>
          <w:rFonts w:ascii="Calibri" w:cs="Calibri" w:eastAsia="Calibri" w:hAnsi="Calibri"/>
          <w:sz w:val="32"/>
          <w:szCs w:val="32"/>
          <w:color w:val="auto"/>
        </w:rPr>
        <w:t>will inspire you throughout the scouting year ahead to lead an active programme in preparation for this national camp.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-96520</wp:posOffset>
            </wp:positionH>
            <wp:positionV relativeFrom="paragraph">
              <wp:posOffset>13970</wp:posOffset>
            </wp:positionV>
            <wp:extent cx="1664970" cy="7010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64970" cy="7010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1" w:lineRule="exact"/>
        <w:rPr>
          <w:sz w:val="24"/>
          <w:szCs w:val="24"/>
          <w:color w:val="auto"/>
        </w:rPr>
      </w:pPr>
    </w:p>
    <w:p>
      <w:pPr>
        <w:ind w:right="1560"/>
        <w:spacing w:after="0" w:line="247" w:lineRule="auto"/>
        <w:rPr>
          <w:sz w:val="20"/>
          <w:szCs w:val="20"/>
          <w:color w:val="auto"/>
        </w:rPr>
      </w:pPr>
      <w:r>
        <w:rPr>
          <w:rFonts w:ascii="Calibri" w:cs="Calibri" w:eastAsia="Calibri" w:hAnsi="Calibri"/>
          <w:sz w:val="31"/>
          <w:szCs w:val="31"/>
          <w:color w:val="auto"/>
        </w:rPr>
        <w:t xml:space="preserve">Yours in Scouting, </w:t>
      </w:r>
      <w:r>
        <w:rPr>
          <w:rFonts w:ascii="Calibri" w:cs="Calibri" w:eastAsia="Calibri" w:hAnsi="Calibri"/>
          <w:sz w:val="31"/>
          <w:szCs w:val="31"/>
          <w:i w:val="1"/>
          <w:iCs w:val="1"/>
          <w:color w:val="auto"/>
        </w:rPr>
        <w:t>Úna O’Grady</w:t>
      </w:r>
    </w:p>
    <w:p>
      <w:pPr>
        <w:spacing w:after="0"/>
        <w:rPr>
          <w:sz w:val="20"/>
          <w:szCs w:val="20"/>
          <w:color w:val="auto"/>
        </w:rPr>
      </w:pPr>
      <w:r>
        <w:rPr>
          <w:rFonts w:ascii="Calibri" w:cs="Calibri" w:eastAsia="Calibri" w:hAnsi="Calibri"/>
          <w:sz w:val="32"/>
          <w:szCs w:val="32"/>
          <w:color w:val="auto"/>
        </w:rPr>
        <w:t>JamboRí Programme Lead</w:t>
      </w:r>
    </w:p>
    <w:p>
      <w:pPr>
        <w:sectPr>
          <w:pgSz w:w="10800" w:h="15600" w:orient="portrait"/>
          <w:cols w:equalWidth="0" w:num="2">
            <w:col w:w="4180" w:space="600"/>
            <w:col w:w="3840"/>
          </w:cols>
          <w:pgMar w:left="1000" w:top="1440" w:right="1180" w:bottom="1440" w:gutter="0" w:footer="0" w:header="0"/>
        </w:sectPr>
      </w:pPr>
    </w:p>
    <w:bookmarkStart w:id="1" w:name="page2"/>
    <w:bookmarkEnd w:id="1"/>
    <w:p>
      <w:pPr>
        <w:spacing w:after="0" w:line="13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260350</wp:posOffset>
            </wp:positionH>
            <wp:positionV relativeFrom="page">
              <wp:posOffset>272415</wp:posOffset>
            </wp:positionV>
            <wp:extent cx="6336030" cy="5740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6336030" cy="574040"/>
                    </a:xfrm>
                    <a:prstGeom prst="rect">
                      <a:avLst/>
                    </a:prstGeom>
                    <a:noFill/>
                  </pic:spPr>
                </pic:pic>
              </a:graphicData>
            </a:graphic>
          </wp:anchor>
        </w:drawing>
      </w:r>
    </w:p>
    <w:p>
      <w:pPr>
        <w:spacing w:after="0"/>
        <w:rPr>
          <w:sz w:val="20"/>
          <w:szCs w:val="20"/>
          <w:color w:val="auto"/>
        </w:rPr>
      </w:pPr>
      <w:r>
        <w:rPr>
          <w:rFonts w:ascii="Calibri" w:cs="Calibri" w:eastAsia="Calibri" w:hAnsi="Calibri"/>
          <w:sz w:val="48"/>
          <w:szCs w:val="48"/>
          <w:b w:val="1"/>
          <w:bCs w:val="1"/>
          <w:i w:val="1"/>
          <w:iCs w:val="1"/>
          <w:color w:val="auto"/>
        </w:rPr>
        <w:t>Scout Programme</w:t>
      </w:r>
    </w:p>
    <w:p>
      <w:pPr>
        <w:spacing w:after="0" w:line="12" w:lineRule="exact"/>
        <w:rPr>
          <w:sz w:val="20"/>
          <w:szCs w:val="20"/>
          <w:color w:val="auto"/>
        </w:rPr>
      </w:pPr>
    </w:p>
    <w:p>
      <w:pPr>
        <w:spacing w:after="0"/>
        <w:rPr>
          <w:sz w:val="20"/>
          <w:szCs w:val="20"/>
          <w:color w:val="auto"/>
        </w:rPr>
      </w:pPr>
      <w:r>
        <w:rPr>
          <w:rFonts w:ascii="Calibri" w:cs="Calibri" w:eastAsia="Calibri" w:hAnsi="Calibri"/>
          <w:sz w:val="47"/>
          <w:szCs w:val="47"/>
          <w:i w:val="1"/>
          <w:iCs w:val="1"/>
          <w:color w:val="auto"/>
        </w:rPr>
        <w:t>Rí-CREATE – Rí-IMAGINE – Rí-DISCOVER</w:t>
      </w:r>
    </w:p>
    <w:p>
      <w:pPr>
        <w:sectPr>
          <w:pgSz w:w="10800" w:h="15600" w:orient="portrait"/>
          <w:cols w:equalWidth="0" w:num="1">
            <w:col w:w="8760"/>
          </w:cols>
          <w:pgMar w:left="1000" w:top="1440" w:right="1040" w:bottom="1440" w:gutter="0" w:footer="0" w:header="0"/>
        </w:sectPr>
      </w:pPr>
    </w:p>
    <w:p>
      <w:pPr>
        <w:spacing w:after="0" w:line="200" w:lineRule="exact"/>
        <w:rPr>
          <w:sz w:val="20"/>
          <w:szCs w:val="20"/>
          <w:color w:val="auto"/>
        </w:rPr>
      </w:pPr>
    </w:p>
    <w:p>
      <w:pPr>
        <w:spacing w:after="0" w:line="333" w:lineRule="exact"/>
        <w:rPr>
          <w:sz w:val="20"/>
          <w:szCs w:val="20"/>
          <w:color w:val="auto"/>
        </w:rPr>
      </w:pPr>
    </w:p>
    <w:p>
      <w:pPr>
        <w:ind w:right="100"/>
        <w:spacing w:after="0" w:line="239" w:lineRule="auto"/>
        <w:rPr>
          <w:sz w:val="20"/>
          <w:szCs w:val="20"/>
          <w:color w:val="auto"/>
        </w:rPr>
      </w:pPr>
      <w:r>
        <w:rPr>
          <w:rFonts w:ascii="Calibri" w:cs="Calibri" w:eastAsia="Calibri" w:hAnsi="Calibri"/>
          <w:sz w:val="32"/>
          <w:szCs w:val="32"/>
          <w:color w:val="auto"/>
        </w:rPr>
        <w:t xml:space="preserve">For the Scouts, </w:t>
      </w:r>
      <w:r>
        <w:rPr>
          <w:rFonts w:ascii="Calibri" w:cs="Calibri" w:eastAsia="Calibri" w:hAnsi="Calibri"/>
          <w:sz w:val="32"/>
          <w:szCs w:val="32"/>
          <w:i w:val="1"/>
          <w:iCs w:val="1"/>
          <w:color w:val="auto"/>
        </w:rPr>
        <w:t>Rí-CREATE</w:t>
      </w:r>
      <w:r>
        <w:rPr>
          <w:rFonts w:ascii="Calibri" w:cs="Calibri" w:eastAsia="Calibri" w:hAnsi="Calibri"/>
          <w:sz w:val="32"/>
          <w:szCs w:val="32"/>
          <w:color w:val="auto"/>
        </w:rPr>
        <w:t xml:space="preserve"> </w:t>
      </w:r>
      <w:r>
        <w:rPr>
          <w:rFonts w:ascii="Calibri" w:cs="Calibri" w:eastAsia="Calibri" w:hAnsi="Calibri"/>
          <w:sz w:val="32"/>
          <w:szCs w:val="32"/>
          <w:i w:val="1"/>
          <w:iCs w:val="1"/>
          <w:color w:val="auto"/>
        </w:rPr>
        <w:t>–</w:t>
      </w:r>
      <w:r>
        <w:rPr>
          <w:rFonts w:ascii="Calibri" w:cs="Calibri" w:eastAsia="Calibri" w:hAnsi="Calibri"/>
          <w:sz w:val="32"/>
          <w:szCs w:val="32"/>
          <w:color w:val="auto"/>
        </w:rPr>
        <w:t xml:space="preserve"> </w:t>
      </w:r>
      <w:r>
        <w:rPr>
          <w:rFonts w:ascii="Calibri" w:cs="Calibri" w:eastAsia="Calibri" w:hAnsi="Calibri"/>
          <w:sz w:val="32"/>
          <w:szCs w:val="32"/>
          <w:i w:val="1"/>
          <w:iCs w:val="1"/>
          <w:color w:val="auto"/>
        </w:rPr>
        <w:t xml:space="preserve">Rí-IMAGINE – Rí-DISCOVER </w:t>
      </w:r>
      <w:r>
        <w:rPr>
          <w:rFonts w:ascii="Calibri" w:cs="Calibri" w:eastAsia="Calibri" w:hAnsi="Calibri"/>
          <w:sz w:val="32"/>
          <w:szCs w:val="32"/>
          <w:color w:val="auto"/>
        </w:rPr>
        <w:t>will</w:t>
      </w:r>
      <w:r>
        <w:rPr>
          <w:rFonts w:ascii="Calibri" w:cs="Calibri" w:eastAsia="Calibri" w:hAnsi="Calibri"/>
          <w:sz w:val="32"/>
          <w:szCs w:val="32"/>
          <w:i w:val="1"/>
          <w:iCs w:val="1"/>
          <w:color w:val="auto"/>
        </w:rPr>
        <w:t xml:space="preserve"> </w:t>
      </w:r>
      <w:r>
        <w:rPr>
          <w:rFonts w:ascii="Calibri" w:cs="Calibri" w:eastAsia="Calibri" w:hAnsi="Calibri"/>
          <w:sz w:val="32"/>
          <w:szCs w:val="32"/>
          <w:color w:val="auto"/>
        </w:rPr>
        <w:t>focus on patrols working together to complete teamwork and skills challenges, and make new friends during the camp.</w:t>
      </w:r>
    </w:p>
    <w:p>
      <w:pPr>
        <w:spacing w:after="0" w:line="365" w:lineRule="exact"/>
        <w:rPr>
          <w:sz w:val="20"/>
          <w:szCs w:val="20"/>
          <w:color w:val="auto"/>
        </w:rPr>
      </w:pPr>
    </w:p>
    <w:p>
      <w:pPr>
        <w:ind w:right="80"/>
        <w:spacing w:after="0" w:line="237" w:lineRule="auto"/>
        <w:rPr>
          <w:sz w:val="20"/>
          <w:szCs w:val="20"/>
          <w:color w:val="auto"/>
        </w:rPr>
      </w:pPr>
      <w:r>
        <w:rPr>
          <w:rFonts w:ascii="Calibri" w:cs="Calibri" w:eastAsia="Calibri" w:hAnsi="Calibri"/>
          <w:sz w:val="32"/>
          <w:szCs w:val="32"/>
          <w:color w:val="auto"/>
        </w:rPr>
        <w:t>There will be six programme zones. Each subcamp will visit each programme zone for a day during the JamboRí. These zones will be inspired by a trailblazer and their story.</w:t>
      </w:r>
    </w:p>
    <w:p>
      <w:pPr>
        <w:spacing w:after="0" w:line="374" w:lineRule="exact"/>
        <w:rPr>
          <w:sz w:val="20"/>
          <w:szCs w:val="20"/>
          <w:color w:val="auto"/>
        </w:rPr>
      </w:pPr>
    </w:p>
    <w:p>
      <w:pPr>
        <w:ind w:right="80"/>
        <w:spacing w:after="0" w:line="236" w:lineRule="auto"/>
        <w:rPr>
          <w:sz w:val="20"/>
          <w:szCs w:val="20"/>
          <w:color w:val="auto"/>
        </w:rPr>
      </w:pPr>
      <w:r>
        <w:rPr>
          <w:rFonts w:ascii="Calibri" w:cs="Calibri" w:eastAsia="Calibri" w:hAnsi="Calibri"/>
          <w:sz w:val="32"/>
          <w:szCs w:val="32"/>
          <w:color w:val="auto"/>
        </w:rPr>
        <w:t>The Programme Zones offer a combination of scouting Adventure Skills, such as water activities and backwoods, and team-work and creative skills, including innovation and community projects. By participating in the programme Scouts will have an opportunity to advance in their Crean Awards and Adventure Skills.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-372745</wp:posOffset>
            </wp:positionH>
            <wp:positionV relativeFrom="paragraph">
              <wp:posOffset>493395</wp:posOffset>
            </wp:positionV>
            <wp:extent cx="6336030" cy="3727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336030" cy="3727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8" w:lineRule="exact"/>
        <w:rPr>
          <w:sz w:val="20"/>
          <w:szCs w:val="20"/>
          <w:color w:val="auto"/>
        </w:rPr>
      </w:pPr>
    </w:p>
    <w:p>
      <w:pPr>
        <w:spacing w:after="0" w:line="237" w:lineRule="auto"/>
        <w:rPr>
          <w:sz w:val="20"/>
          <w:szCs w:val="20"/>
          <w:color w:val="auto"/>
        </w:rPr>
      </w:pPr>
      <w:r>
        <w:rPr>
          <w:rFonts w:ascii="Calibri" w:cs="Calibri" w:eastAsia="Calibri" w:hAnsi="Calibri"/>
          <w:sz w:val="32"/>
          <w:szCs w:val="32"/>
          <w:color w:val="auto"/>
        </w:rPr>
        <w:t>The programme theme is reflected in the Sub-Camps, each of which is named after a fictional place from a story of adventure and discovery. These stories will help build</w:t>
      </w:r>
    </w:p>
    <w:p>
      <w:pPr>
        <w:spacing w:after="0" w:line="4" w:lineRule="exact"/>
        <w:rPr>
          <w:sz w:val="20"/>
          <w:szCs w:val="20"/>
          <w:color w:val="auto"/>
        </w:rPr>
      </w:pPr>
    </w:p>
    <w:p>
      <w:pPr>
        <w:spacing w:after="0"/>
        <w:rPr>
          <w:sz w:val="20"/>
          <w:szCs w:val="20"/>
          <w:color w:val="auto"/>
        </w:rPr>
      </w:pPr>
      <w:r>
        <w:rPr>
          <w:rFonts w:ascii="Calibri" w:cs="Calibri" w:eastAsia="Calibri" w:hAnsi="Calibri"/>
          <w:sz w:val="32"/>
          <w:szCs w:val="32"/>
          <w:color w:val="auto"/>
        </w:rPr>
        <w:t>up the spirit of friendship and</w:t>
      </w:r>
    </w:p>
    <w:p>
      <w:pPr>
        <w:ind w:right="100"/>
        <w:spacing w:after="0" w:line="235" w:lineRule="auto"/>
        <w:rPr>
          <w:sz w:val="20"/>
          <w:szCs w:val="20"/>
          <w:color w:val="auto"/>
        </w:rPr>
      </w:pPr>
      <w:r>
        <w:rPr>
          <w:rFonts w:ascii="Calibri" w:cs="Calibri" w:eastAsia="Calibri" w:hAnsi="Calibri"/>
          <w:sz w:val="32"/>
          <w:szCs w:val="32"/>
          <w:color w:val="auto"/>
        </w:rPr>
        <w:t>support in each sub-camp. There will also be programme on the subcamps on some evenings.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-110490</wp:posOffset>
            </wp:positionH>
            <wp:positionV relativeFrom="paragraph">
              <wp:posOffset>509270</wp:posOffset>
            </wp:positionV>
            <wp:extent cx="2717800" cy="26028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717800" cy="2602865"/>
                    </a:xfrm>
                    <a:prstGeom prst="rect">
                      <a:avLst/>
                    </a:prstGeom>
                    <a:noFill/>
                  </pic:spPr>
                </pic:pic>
              </a:graphicData>
            </a:graphic>
          </wp:anchor>
        </w:drawing>
      </w:r>
    </w:p>
    <w:p>
      <w:pPr>
        <w:sectPr>
          <w:pgSz w:w="10800" w:h="15600" w:orient="portrait"/>
          <w:cols w:equalWidth="0" w:num="2">
            <w:col w:w="4080" w:space="720"/>
            <w:col w:w="3960"/>
          </w:cols>
          <w:pgMar w:left="1000" w:top="1440" w:right="1040" w:bottom="1440" w:gutter="0" w:footer="0" w:header="0"/>
          <w:type w:val="continuous"/>
        </w:sectPr>
      </w:pPr>
    </w:p>
    <w:bookmarkStart w:id="2" w:name="page3"/>
    <w:bookmarkEnd w:id="2"/>
    <w:p>
      <w:pPr>
        <w:spacing w:after="0" w:line="13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260350</wp:posOffset>
            </wp:positionH>
            <wp:positionV relativeFrom="page">
              <wp:posOffset>272415</wp:posOffset>
            </wp:positionV>
            <wp:extent cx="6336030" cy="5740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6336030" cy="574040"/>
                    </a:xfrm>
                    <a:prstGeom prst="rect">
                      <a:avLst/>
                    </a:prstGeom>
                    <a:noFill/>
                  </pic:spPr>
                </pic:pic>
              </a:graphicData>
            </a:graphic>
          </wp:anchor>
        </w:drawing>
      </w:r>
    </w:p>
    <w:p>
      <w:pPr>
        <w:ind w:right="1760"/>
        <w:spacing w:after="0"/>
        <w:rPr>
          <w:sz w:val="20"/>
          <w:szCs w:val="20"/>
          <w:color w:val="auto"/>
        </w:rPr>
      </w:pPr>
      <w:r>
        <w:rPr>
          <w:rFonts w:ascii="Calibri" w:cs="Calibri" w:eastAsia="Calibri" w:hAnsi="Calibri"/>
          <w:sz w:val="48"/>
          <w:szCs w:val="48"/>
          <w:b w:val="1"/>
          <w:bCs w:val="1"/>
          <w:i w:val="1"/>
          <w:iCs w:val="1"/>
          <w:color w:val="auto"/>
        </w:rPr>
        <w:t xml:space="preserve">Venture Scout Programme </w:t>
      </w:r>
      <w:r>
        <w:rPr>
          <w:rFonts w:ascii="Calibri" w:cs="Calibri" w:eastAsia="Calibri" w:hAnsi="Calibri"/>
          <w:sz w:val="48"/>
          <w:szCs w:val="48"/>
          <w:i w:val="1"/>
          <w:iCs w:val="1"/>
          <w:color w:val="auto"/>
        </w:rPr>
        <w:t>Rí-Create – Rí-Imagine – Rí-Discover</w:t>
      </w:r>
    </w:p>
    <w:p>
      <w:pPr>
        <w:sectPr>
          <w:pgSz w:w="10800" w:h="15600" w:orient="portrait"/>
          <w:cols w:equalWidth="0" w:num="1">
            <w:col w:w="8740"/>
          </w:cols>
          <w:pgMar w:left="1000" w:top="1440" w:right="1060" w:bottom="1440" w:gutter="0" w:footer="0" w:header="0"/>
        </w:sectPr>
      </w:pPr>
    </w:p>
    <w:p>
      <w:pPr>
        <w:spacing w:after="0" w:line="200" w:lineRule="exact"/>
        <w:rPr>
          <w:sz w:val="20"/>
          <w:szCs w:val="20"/>
          <w:color w:val="auto"/>
        </w:rPr>
      </w:pPr>
    </w:p>
    <w:p>
      <w:pPr>
        <w:spacing w:after="0" w:line="349" w:lineRule="exact"/>
        <w:rPr>
          <w:sz w:val="20"/>
          <w:szCs w:val="20"/>
          <w:color w:val="auto"/>
        </w:rPr>
      </w:pPr>
    </w:p>
    <w:p>
      <w:pPr>
        <w:ind w:right="60"/>
        <w:spacing w:after="0" w:line="237" w:lineRule="auto"/>
        <w:rPr>
          <w:sz w:val="20"/>
          <w:szCs w:val="20"/>
          <w:color w:val="auto"/>
        </w:rPr>
      </w:pPr>
      <w:r>
        <w:rPr>
          <w:rFonts w:ascii="Calibri" w:cs="Calibri" w:eastAsia="Calibri" w:hAnsi="Calibri"/>
          <w:sz w:val="32"/>
          <w:szCs w:val="32"/>
          <w:color w:val="auto"/>
        </w:rPr>
        <w:t xml:space="preserve">The Venture Scout Programme for the JamboRi is focused on </w:t>
      </w:r>
      <w:r>
        <w:rPr>
          <w:rFonts w:ascii="Calibri" w:cs="Calibri" w:eastAsia="Calibri" w:hAnsi="Calibri"/>
          <w:sz w:val="32"/>
          <w:szCs w:val="32"/>
          <w:i w:val="1"/>
          <w:iCs w:val="1"/>
          <w:color w:val="auto"/>
        </w:rPr>
        <w:t xml:space="preserve">Rí-CREATE – Rí-IMAGINE – Rí-DISCOVER </w:t>
      </w:r>
      <w:r>
        <w:rPr>
          <w:rFonts w:ascii="Calibri" w:cs="Calibri" w:eastAsia="Calibri" w:hAnsi="Calibri"/>
          <w:sz w:val="32"/>
          <w:szCs w:val="32"/>
          <w:color w:val="auto"/>
        </w:rPr>
        <w:t>. It is designed to</w:t>
      </w:r>
      <w:r>
        <w:rPr>
          <w:rFonts w:ascii="Calibri" w:cs="Calibri" w:eastAsia="Calibri" w:hAnsi="Calibri"/>
          <w:sz w:val="32"/>
          <w:szCs w:val="32"/>
          <w:i w:val="1"/>
          <w:iCs w:val="1"/>
          <w:color w:val="auto"/>
        </w:rPr>
        <w:t xml:space="preserve"> </w:t>
      </w:r>
      <w:r>
        <w:rPr>
          <w:rFonts w:ascii="Calibri" w:cs="Calibri" w:eastAsia="Calibri" w:hAnsi="Calibri"/>
          <w:sz w:val="32"/>
          <w:szCs w:val="32"/>
          <w:color w:val="auto"/>
        </w:rPr>
        <w:t>offer Venture Scouts a chance to take on new skills and challenges and to help develop themselves.</w:t>
      </w:r>
    </w:p>
    <w:p>
      <w:pPr>
        <w:spacing w:after="0" w:line="371" w:lineRule="exact"/>
        <w:rPr>
          <w:sz w:val="20"/>
          <w:szCs w:val="20"/>
          <w:color w:val="auto"/>
        </w:rPr>
      </w:pPr>
    </w:p>
    <w:p>
      <w:pPr>
        <w:ind w:right="160"/>
        <w:spacing w:after="0" w:line="245" w:lineRule="auto"/>
        <w:rPr>
          <w:sz w:val="20"/>
          <w:szCs w:val="20"/>
          <w:color w:val="auto"/>
        </w:rPr>
      </w:pPr>
      <w:r>
        <w:rPr>
          <w:rFonts w:ascii="Calibri" w:cs="Calibri" w:eastAsia="Calibri" w:hAnsi="Calibri"/>
          <w:sz w:val="31"/>
          <w:szCs w:val="31"/>
          <w:color w:val="auto"/>
        </w:rPr>
        <w:t>There will be three main Venture Scout Programme zones reflecting the theme. These will combine Adventure Skills and initiative activities. Venture Scouts will have their own subcamp which will have evening programmes to help participants mix and make new friends.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-445135</wp:posOffset>
            </wp:positionH>
            <wp:positionV relativeFrom="paragraph">
              <wp:posOffset>2390140</wp:posOffset>
            </wp:positionV>
            <wp:extent cx="6479540" cy="4171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479540" cy="417195"/>
                    </a:xfrm>
                    <a:prstGeom prst="rect">
                      <a:avLst/>
                    </a:prstGeom>
                    <a:noFill/>
                  </pic:spPr>
                </pic:pic>
              </a:graphicData>
            </a:graphic>
          </wp:anchor>
        </w:drawing>
        <w:drawing>
          <wp:anchor simplePos="0" relativeHeight="251657728" behindDoc="1" locked="0" layoutInCell="0" allowOverlap="1">
            <wp:simplePos x="0" y="0"/>
            <wp:positionH relativeFrom="column">
              <wp:posOffset>-107315</wp:posOffset>
            </wp:positionH>
            <wp:positionV relativeFrom="paragraph">
              <wp:posOffset>206375</wp:posOffset>
            </wp:positionV>
            <wp:extent cx="2697480" cy="13785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697480" cy="137858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8" w:lineRule="exact"/>
        <w:rPr>
          <w:sz w:val="20"/>
          <w:szCs w:val="20"/>
          <w:color w:val="auto"/>
        </w:rPr>
      </w:pPr>
    </w:p>
    <w:p>
      <w:pPr>
        <w:ind w:right="80"/>
        <w:spacing w:after="0" w:line="245" w:lineRule="auto"/>
        <w:rPr>
          <w:sz w:val="20"/>
          <w:szCs w:val="20"/>
          <w:color w:val="auto"/>
        </w:rPr>
      </w:pPr>
      <w:r>
        <w:rPr>
          <w:rFonts w:ascii="Calibri" w:cs="Calibri" w:eastAsia="Calibri" w:hAnsi="Calibri"/>
          <w:sz w:val="31"/>
          <w:szCs w:val="31"/>
          <w:color w:val="auto"/>
        </w:rPr>
        <w:t>Venture Scouts will also have an opportunity to develop their scouting and leadership skills by participating in three days of service with the Scout Programme. Venture Scouts</w:t>
      </w:r>
    </w:p>
    <w:p>
      <w:pPr>
        <w:spacing w:after="0" w:line="1" w:lineRule="exact"/>
        <w:rPr>
          <w:sz w:val="20"/>
          <w:szCs w:val="20"/>
          <w:color w:val="auto"/>
        </w:rPr>
      </w:pPr>
    </w:p>
    <w:p>
      <w:pPr>
        <w:spacing w:after="0"/>
        <w:rPr>
          <w:sz w:val="20"/>
          <w:szCs w:val="20"/>
          <w:color w:val="auto"/>
        </w:rPr>
      </w:pPr>
      <w:r>
        <w:rPr>
          <w:rFonts w:ascii="Calibri" w:cs="Calibri" w:eastAsia="Calibri" w:hAnsi="Calibri"/>
          <w:sz w:val="32"/>
          <w:szCs w:val="32"/>
          <w:color w:val="auto"/>
        </w:rPr>
        <w:t>will be assisting in running</w:t>
      </w:r>
    </w:p>
    <w:p>
      <w:pPr>
        <w:spacing w:after="0" w:line="235" w:lineRule="auto"/>
        <w:rPr>
          <w:sz w:val="20"/>
          <w:szCs w:val="20"/>
          <w:color w:val="auto"/>
        </w:rPr>
      </w:pPr>
      <w:r>
        <w:rPr>
          <w:rFonts w:ascii="Calibri" w:cs="Calibri" w:eastAsia="Calibri" w:hAnsi="Calibri"/>
          <w:sz w:val="32"/>
          <w:szCs w:val="32"/>
          <w:color w:val="auto"/>
        </w:rPr>
        <w:t>parts of the Scout Programme Zones or other functions, such as Communications or Logistics, in areas which reflect their interests. This will allow you to mix with others and to advance in your Adventure Skills and Special</w:t>
      </w:r>
    </w:p>
    <w:p>
      <w:pPr>
        <w:spacing w:after="0" w:line="6" w:lineRule="exact"/>
        <w:rPr>
          <w:sz w:val="20"/>
          <w:szCs w:val="20"/>
          <w:color w:val="auto"/>
        </w:rPr>
      </w:pPr>
    </w:p>
    <w:p>
      <w:pPr>
        <w:spacing w:after="0"/>
        <w:rPr>
          <w:sz w:val="20"/>
          <w:szCs w:val="20"/>
          <w:color w:val="auto"/>
        </w:rPr>
      </w:pPr>
      <w:r>
        <w:rPr>
          <w:rFonts w:ascii="Calibri" w:cs="Calibri" w:eastAsia="Calibri" w:hAnsi="Calibri"/>
          <w:sz w:val="32"/>
          <w:szCs w:val="32"/>
          <w:color w:val="auto"/>
        </w:rPr>
        <w:t>Interest areas, which are</w:t>
      </w:r>
    </w:p>
    <w:p>
      <w:pPr>
        <w:ind w:right="340"/>
        <w:spacing w:after="0" w:line="235" w:lineRule="auto"/>
        <w:rPr>
          <w:sz w:val="20"/>
          <w:szCs w:val="20"/>
          <w:color w:val="auto"/>
        </w:rPr>
      </w:pPr>
      <w:r>
        <w:rPr>
          <w:rFonts w:ascii="Calibri" w:cs="Calibri" w:eastAsia="Calibri" w:hAnsi="Calibri"/>
          <w:sz w:val="32"/>
          <w:szCs w:val="32"/>
          <w:color w:val="auto"/>
        </w:rPr>
        <w:t>especially important for the Venture Scout Chief Scout Award.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-325120</wp:posOffset>
            </wp:positionH>
            <wp:positionV relativeFrom="paragraph">
              <wp:posOffset>103505</wp:posOffset>
            </wp:positionV>
            <wp:extent cx="3164205" cy="1426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164205" cy="1426845"/>
                    </a:xfrm>
                    <a:prstGeom prst="rect">
                      <a:avLst/>
                    </a:prstGeom>
                    <a:noFill/>
                  </pic:spPr>
                </pic:pic>
              </a:graphicData>
            </a:graphic>
          </wp:anchor>
        </w:drawing>
      </w:r>
    </w:p>
    <w:sectPr>
      <w:pgSz w:w="10800" w:h="15600" w:orient="portrait"/>
      <w:cols w:equalWidth="0" w:num="2">
        <w:col w:w="4080" w:space="720"/>
        <w:col w:w="3940"/>
      </w:cols>
      <w:pgMar w:left="1000" w:top="1440" w:right="106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endash "/>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2017-12-16T08:45:36Z</dcterms:created>
  <dcterms:modified xsi:type="dcterms:W3CDTF">2017-12-16T08:45:36Z</dcterms:modified>
</cp:coreProperties>
</file>